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86542B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86542B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86542B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Nurses  (2015) (25.3 min)  Explanations and visuals are good and easy to follow</w:t>
      </w:r>
    </w:p>
    <w:p w14:paraId="13E94B8E" w14:textId="152F828A" w:rsidR="009012D6" w:rsidRPr="00920282" w:rsidRDefault="0086542B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86542B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minute)   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235D26C4" w:rsidR="000A45AE" w:rsidRPr="00C61F75" w:rsidRDefault="00DE586A" w:rsidP="00C61F75">
      <w:pPr>
        <w:rPr>
          <w:rFonts w:cs="Arial"/>
          <w:color w:val="FF0000"/>
        </w:rPr>
      </w:pPr>
      <w:bookmarkStart w:id="0" w:name="_GoBack"/>
      <w:bookmarkEnd w:id="0"/>
      <w:r w:rsidRPr="00C61F75">
        <w:rPr>
          <w:rFonts w:cs="Arial"/>
          <w:color w:val="FF0000"/>
        </w:rPr>
        <w:t>300 mmHg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014973CE" w:rsidR="00FE030C" w:rsidRPr="00026067" w:rsidRDefault="00DE586A" w:rsidP="00920282">
      <w:pPr>
        <w:rPr>
          <w:rFonts w:cs="Arial"/>
          <w:bCs/>
          <w:color w:val="FF0000"/>
        </w:rPr>
      </w:pPr>
      <w:r w:rsidRPr="00026067">
        <w:rPr>
          <w:rFonts w:cs="Arial"/>
          <w:bCs/>
          <w:color w:val="FF0000"/>
        </w:rPr>
        <w:t>1. When a patient requires close blood pressure monitoring</w:t>
      </w:r>
      <w:r w:rsidR="00026067" w:rsidRPr="00026067">
        <w:rPr>
          <w:rFonts w:cs="Arial"/>
          <w:bCs/>
          <w:color w:val="FF0000"/>
        </w:rPr>
        <w:t xml:space="preserve"> because of hemodynamic instability.</w:t>
      </w:r>
    </w:p>
    <w:p w14:paraId="4517EBFE" w14:textId="7F0D507E" w:rsidR="000A45AE" w:rsidRPr="00FB099F" w:rsidRDefault="00DE586A" w:rsidP="00920282">
      <w:pPr>
        <w:rPr>
          <w:rFonts w:cs="Arial"/>
          <w:bCs/>
          <w:color w:val="FF0000"/>
        </w:rPr>
      </w:pPr>
      <w:r w:rsidRPr="00026067">
        <w:rPr>
          <w:rFonts w:cs="Arial"/>
          <w:bCs/>
          <w:color w:val="FF0000"/>
        </w:rPr>
        <w:t>2. When a patient needs frequent blood sampling</w:t>
      </w:r>
      <w:r w:rsidR="00026067" w:rsidRPr="00026067">
        <w:rPr>
          <w:rFonts w:cs="Arial"/>
          <w:bCs/>
          <w:color w:val="FF0000"/>
        </w:rPr>
        <w:t>.</w:t>
      </w: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3CEB89A1" w14:textId="77777777" w:rsidR="00A36FB8" w:rsidRDefault="00A36FB8" w:rsidP="00A36FB8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07636ED8" w14:textId="77777777" w:rsidR="00026067" w:rsidRDefault="00A36FB8" w:rsidP="00A36FB8">
      <w:pPr>
        <w:pStyle w:val="ListParagraph"/>
        <w:spacing w:after="160" w:line="259" w:lineRule="auto"/>
        <w:rPr>
          <w:rFonts w:ascii="Arial" w:hAnsi="Arial" w:cs="Arial"/>
          <w:bCs/>
          <w:color w:val="FF0000"/>
        </w:rPr>
      </w:pPr>
      <w:r w:rsidRPr="00026067">
        <w:rPr>
          <w:rFonts w:ascii="Arial" w:hAnsi="Arial" w:cs="Arial"/>
          <w:bCs/>
          <w:color w:val="FF0000"/>
        </w:rPr>
        <w:t xml:space="preserve">Neurovascular: </w:t>
      </w:r>
    </w:p>
    <w:p w14:paraId="330BAAA6" w14:textId="7FAB1455" w:rsidR="00A36FB8" w:rsidRPr="00026067" w:rsidRDefault="00026067" w:rsidP="00026067">
      <w:pPr>
        <w:pStyle w:val="ListParagraph"/>
        <w:numPr>
          <w:ilvl w:val="0"/>
          <w:numId w:val="7"/>
        </w:numPr>
        <w:spacing w:after="160" w:line="259" w:lineRule="auto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P</w:t>
      </w:r>
      <w:r w:rsidR="00A36FB8" w:rsidRPr="00026067">
        <w:rPr>
          <w:rFonts w:ascii="Arial" w:hAnsi="Arial" w:cs="Arial"/>
          <w:bCs/>
          <w:color w:val="FF0000"/>
        </w:rPr>
        <w:t>ain,</w:t>
      </w:r>
      <w:r>
        <w:rPr>
          <w:rFonts w:ascii="Arial" w:hAnsi="Arial" w:cs="Arial"/>
          <w:bCs/>
          <w:color w:val="FF0000"/>
        </w:rPr>
        <w:t xml:space="preserve"> P</w:t>
      </w:r>
      <w:r w:rsidR="00A36FB8" w:rsidRPr="00026067">
        <w:rPr>
          <w:rFonts w:ascii="Arial" w:hAnsi="Arial" w:cs="Arial"/>
          <w:bCs/>
          <w:color w:val="FF0000"/>
        </w:rPr>
        <w:t xml:space="preserve">ulse, </w:t>
      </w:r>
      <w:r>
        <w:rPr>
          <w:rFonts w:ascii="Arial" w:hAnsi="Arial" w:cs="Arial"/>
          <w:bCs/>
          <w:color w:val="FF0000"/>
        </w:rPr>
        <w:t>P</w:t>
      </w:r>
      <w:r w:rsidR="00A36FB8" w:rsidRPr="00026067">
        <w:rPr>
          <w:rFonts w:ascii="Arial" w:hAnsi="Arial" w:cs="Arial"/>
          <w:bCs/>
          <w:color w:val="FF0000"/>
        </w:rPr>
        <w:t xml:space="preserve">allor, </w:t>
      </w:r>
      <w:r>
        <w:rPr>
          <w:rFonts w:ascii="Arial" w:hAnsi="Arial" w:cs="Arial"/>
          <w:bCs/>
          <w:color w:val="FF0000"/>
        </w:rPr>
        <w:t>P</w:t>
      </w:r>
      <w:r w:rsidR="00A36FB8" w:rsidRPr="00026067">
        <w:rPr>
          <w:rFonts w:ascii="Arial" w:hAnsi="Arial" w:cs="Arial"/>
          <w:bCs/>
          <w:color w:val="FF0000"/>
        </w:rPr>
        <w:t xml:space="preserve">aresthesia, </w:t>
      </w:r>
      <w:r>
        <w:rPr>
          <w:rFonts w:ascii="Arial" w:hAnsi="Arial" w:cs="Arial"/>
          <w:bCs/>
          <w:color w:val="FF0000"/>
        </w:rPr>
        <w:t>P</w:t>
      </w:r>
      <w:r w:rsidR="00A36FB8" w:rsidRPr="00026067">
        <w:rPr>
          <w:rFonts w:ascii="Arial" w:hAnsi="Arial" w:cs="Arial"/>
          <w:bCs/>
          <w:color w:val="FF0000"/>
        </w:rPr>
        <w:t xml:space="preserve">aralysis </w:t>
      </w:r>
    </w:p>
    <w:p w14:paraId="168BEB7C" w14:textId="77777777" w:rsidR="00026067" w:rsidRDefault="00A36FB8" w:rsidP="00A36FB8">
      <w:pPr>
        <w:pStyle w:val="ListParagraph"/>
        <w:spacing w:after="160" w:line="259" w:lineRule="auto"/>
        <w:rPr>
          <w:rFonts w:ascii="Arial" w:hAnsi="Arial" w:cs="Arial"/>
          <w:bCs/>
          <w:color w:val="FF0000"/>
        </w:rPr>
      </w:pPr>
      <w:r w:rsidRPr="00026067">
        <w:rPr>
          <w:rFonts w:ascii="Arial" w:hAnsi="Arial" w:cs="Arial"/>
          <w:bCs/>
          <w:color w:val="FF0000"/>
        </w:rPr>
        <w:t xml:space="preserve">Peripheral vascular: </w:t>
      </w:r>
    </w:p>
    <w:p w14:paraId="1610A002" w14:textId="50C4C273" w:rsidR="00A36FB8" w:rsidRPr="00026067" w:rsidRDefault="00026067" w:rsidP="00026067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P</w:t>
      </w:r>
      <w:r w:rsidR="009C5583" w:rsidRPr="00026067">
        <w:rPr>
          <w:rFonts w:ascii="Arial" w:hAnsi="Arial" w:cs="Arial"/>
          <w:bCs/>
          <w:color w:val="FF0000"/>
        </w:rPr>
        <w:t xml:space="preserve">alpation, </w:t>
      </w:r>
      <w:r>
        <w:rPr>
          <w:rFonts w:ascii="Arial" w:hAnsi="Arial" w:cs="Arial"/>
          <w:bCs/>
          <w:color w:val="FF0000"/>
        </w:rPr>
        <w:t>C</w:t>
      </w:r>
      <w:r w:rsidR="009C5583" w:rsidRPr="00026067">
        <w:rPr>
          <w:rFonts w:ascii="Arial" w:hAnsi="Arial" w:cs="Arial"/>
          <w:bCs/>
          <w:color w:val="FF0000"/>
        </w:rPr>
        <w:t xml:space="preserve">apillary </w:t>
      </w:r>
      <w:r>
        <w:rPr>
          <w:rFonts w:ascii="Arial" w:hAnsi="Arial" w:cs="Arial"/>
          <w:bCs/>
          <w:color w:val="FF0000"/>
        </w:rPr>
        <w:t>R</w:t>
      </w:r>
      <w:r w:rsidR="009C5583" w:rsidRPr="00026067">
        <w:rPr>
          <w:rFonts w:ascii="Arial" w:hAnsi="Arial" w:cs="Arial"/>
          <w:bCs/>
          <w:color w:val="FF0000"/>
        </w:rPr>
        <w:t xml:space="preserve">efill, </w:t>
      </w:r>
      <w:r>
        <w:rPr>
          <w:rFonts w:ascii="Arial" w:hAnsi="Arial" w:cs="Arial"/>
          <w:bCs/>
          <w:color w:val="FF0000"/>
        </w:rPr>
        <w:t>S</w:t>
      </w:r>
      <w:r w:rsidR="009C5583" w:rsidRPr="00026067">
        <w:rPr>
          <w:rFonts w:ascii="Arial" w:hAnsi="Arial" w:cs="Arial"/>
          <w:bCs/>
          <w:color w:val="FF0000"/>
        </w:rPr>
        <w:t xml:space="preserve">ite </w:t>
      </w:r>
      <w:r>
        <w:rPr>
          <w:rFonts w:ascii="Arial" w:hAnsi="Arial" w:cs="Arial"/>
          <w:bCs/>
          <w:color w:val="FF0000"/>
        </w:rPr>
        <w:t>M</w:t>
      </w:r>
      <w:r w:rsidR="009C5583" w:rsidRPr="00026067">
        <w:rPr>
          <w:rFonts w:ascii="Arial" w:hAnsi="Arial" w:cs="Arial"/>
          <w:bCs/>
          <w:color w:val="FF0000"/>
        </w:rPr>
        <w:t>onitoring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255489CC" w14:textId="4CCD0B2A" w:rsidR="009C5583" w:rsidRPr="00FB099F" w:rsidRDefault="00FB099F" w:rsidP="00FB099F">
      <w:pPr>
        <w:ind w:left="360"/>
        <w:rPr>
          <w:rFonts w:cs="Arial"/>
          <w:bCs/>
          <w:color w:val="FF0000"/>
        </w:rPr>
      </w:pPr>
      <w:r>
        <w:rPr>
          <w:rFonts w:cs="Arial"/>
          <w:bCs/>
          <w:color w:val="FF0000"/>
        </w:rPr>
        <w:t>Heparin or continuous infusion of vasoactive medications.</w:t>
      </w: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19D87808" w14:textId="402B4088" w:rsidR="00920282" w:rsidRDefault="00FE030C" w:rsidP="00920282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48A50DC0" w14:textId="77777777" w:rsidR="00FB099F" w:rsidRDefault="00FB099F" w:rsidP="009C5583">
      <w:pPr>
        <w:pStyle w:val="ListParagraph"/>
        <w:spacing w:after="160" w:line="259" w:lineRule="auto"/>
        <w:rPr>
          <w:rFonts w:ascii="Arial" w:hAnsi="Arial" w:cs="Arial"/>
          <w:bCs/>
          <w:color w:val="FF0000"/>
        </w:rPr>
      </w:pPr>
    </w:p>
    <w:p w14:paraId="56578343" w14:textId="556CC3EC" w:rsidR="009C5583" w:rsidRPr="00026067" w:rsidRDefault="005E306A" w:rsidP="009C5583">
      <w:pPr>
        <w:pStyle w:val="ListParagraph"/>
        <w:spacing w:after="160" w:line="259" w:lineRule="auto"/>
        <w:rPr>
          <w:rFonts w:ascii="Arial" w:hAnsi="Arial" w:cs="Arial"/>
          <w:bCs/>
          <w:color w:val="FF0000"/>
        </w:rPr>
      </w:pPr>
      <w:r w:rsidRPr="00026067">
        <w:rPr>
          <w:rFonts w:ascii="Arial" w:hAnsi="Arial" w:cs="Arial"/>
          <w:bCs/>
          <w:color w:val="FF0000"/>
        </w:rPr>
        <w:t xml:space="preserve">The </w:t>
      </w:r>
      <w:proofErr w:type="spellStart"/>
      <w:r w:rsidRPr="00026067">
        <w:rPr>
          <w:rFonts w:ascii="Arial" w:hAnsi="Arial" w:cs="Arial"/>
          <w:bCs/>
          <w:color w:val="FF0000"/>
        </w:rPr>
        <w:t>phlebostatic</w:t>
      </w:r>
      <w:proofErr w:type="spellEnd"/>
      <w:r w:rsidRPr="00026067">
        <w:rPr>
          <w:rFonts w:ascii="Arial" w:hAnsi="Arial" w:cs="Arial"/>
          <w:bCs/>
          <w:color w:val="FF0000"/>
        </w:rPr>
        <w:t xml:space="preserve"> access</w:t>
      </w:r>
      <w:r w:rsidR="00FB099F">
        <w:rPr>
          <w:rFonts w:ascii="Arial" w:hAnsi="Arial" w:cs="Arial"/>
          <w:bCs/>
          <w:color w:val="FF0000"/>
        </w:rPr>
        <w:t>, the level of the right atrium,</w:t>
      </w:r>
      <w:r w:rsidRPr="00026067">
        <w:rPr>
          <w:rFonts w:ascii="Arial" w:hAnsi="Arial" w:cs="Arial"/>
          <w:bCs/>
          <w:color w:val="FF0000"/>
        </w:rPr>
        <w:t xml:space="preserve"> is the reference point for zeroing the monitoring device. The transducer is a system that converts a signal to a pressure waveform on the monitor</w:t>
      </w:r>
      <w:r w:rsidR="00FB099F">
        <w:rPr>
          <w:rFonts w:ascii="Arial" w:hAnsi="Arial" w:cs="Arial"/>
          <w:bCs/>
          <w:color w:val="FF0000"/>
        </w:rPr>
        <w:t>. Wherever the transducer is placed will affect the reading of the arterial pressure.</w:t>
      </w: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8857669" w14:textId="7874B7A2" w:rsidR="00FB099F" w:rsidRDefault="00FB099F" w:rsidP="005E306A">
      <w:pPr>
        <w:pStyle w:val="ListParagraph"/>
        <w:spacing w:after="160" w:line="259" w:lineRule="auto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1. </w:t>
      </w:r>
      <w:r w:rsidR="00614E27" w:rsidRPr="00026067">
        <w:rPr>
          <w:rFonts w:ascii="Arial" w:hAnsi="Arial" w:cs="Arial"/>
          <w:bCs/>
          <w:color w:val="FF0000"/>
        </w:rPr>
        <w:t>Assess the site for hematoma formation and site closure</w:t>
      </w:r>
      <w:r>
        <w:rPr>
          <w:rFonts w:ascii="Arial" w:hAnsi="Arial" w:cs="Arial"/>
          <w:bCs/>
          <w:color w:val="FF0000"/>
        </w:rPr>
        <w:t>.</w:t>
      </w:r>
    </w:p>
    <w:p w14:paraId="78CE607A" w14:textId="359D8E9C" w:rsidR="00FB099F" w:rsidRDefault="00FB099F" w:rsidP="005E306A">
      <w:pPr>
        <w:pStyle w:val="ListParagraph"/>
        <w:spacing w:after="160" w:line="259" w:lineRule="auto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2. Assess</w:t>
      </w:r>
      <w:r w:rsidR="00614E27" w:rsidRPr="00026067">
        <w:rPr>
          <w:rFonts w:ascii="Arial" w:hAnsi="Arial" w:cs="Arial"/>
          <w:bCs/>
          <w:color w:val="FF0000"/>
        </w:rPr>
        <w:t xml:space="preserve"> circulation status of distal areas</w:t>
      </w:r>
      <w:r>
        <w:rPr>
          <w:rFonts w:ascii="Arial" w:hAnsi="Arial" w:cs="Arial"/>
          <w:bCs/>
          <w:color w:val="FF0000"/>
        </w:rPr>
        <w:t xml:space="preserve"> after removal.</w:t>
      </w:r>
    </w:p>
    <w:p w14:paraId="091D0193" w14:textId="2C626295" w:rsidR="00FE030C" w:rsidRPr="00FB099F" w:rsidRDefault="00FB099F" w:rsidP="00FB099F">
      <w:pPr>
        <w:pStyle w:val="ListParagraph"/>
        <w:spacing w:after="160" w:line="259" w:lineRule="auto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3. R</w:t>
      </w:r>
      <w:r w:rsidR="00614E27" w:rsidRPr="00026067">
        <w:rPr>
          <w:rFonts w:ascii="Arial" w:hAnsi="Arial" w:cs="Arial"/>
          <w:bCs/>
          <w:color w:val="FF0000"/>
        </w:rPr>
        <w:t>eview the patient’s medication profile for recent administration of medications that can affect coagulation</w:t>
      </w:r>
      <w:r>
        <w:rPr>
          <w:rFonts w:ascii="Arial" w:hAnsi="Arial" w:cs="Arial"/>
          <w:bCs/>
          <w:color w:val="FF0000"/>
        </w:rPr>
        <w:t>.</w:t>
      </w: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4F3F8" w14:textId="77777777" w:rsidR="0086542B" w:rsidRDefault="0086542B" w:rsidP="00983F7A">
      <w:pPr>
        <w:spacing w:after="0" w:line="240" w:lineRule="auto"/>
      </w:pPr>
      <w:r>
        <w:separator/>
      </w:r>
    </w:p>
  </w:endnote>
  <w:endnote w:type="continuationSeparator" w:id="0">
    <w:p w14:paraId="4F52D437" w14:textId="77777777" w:rsidR="0086542B" w:rsidRDefault="0086542B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614E27" w:rsidRPr="00614E27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mv="urn:schemas-microsoft-com:mac:vml" xmlns:mo="http://schemas.microsoft.com/office/mac/office/2008/main"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C4607" w14:textId="77777777" w:rsidR="0086542B" w:rsidRDefault="0086542B" w:rsidP="00983F7A">
      <w:pPr>
        <w:spacing w:after="0" w:line="240" w:lineRule="auto"/>
      </w:pPr>
      <w:r>
        <w:separator/>
      </w:r>
    </w:p>
  </w:footnote>
  <w:footnote w:type="continuationSeparator" w:id="0">
    <w:p w14:paraId="11829982" w14:textId="77777777" w:rsidR="0086542B" w:rsidRDefault="0086542B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70DE"/>
    <w:multiLevelType w:val="hybridMultilevel"/>
    <w:tmpl w:val="84A092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5728F"/>
    <w:multiLevelType w:val="hybridMultilevel"/>
    <w:tmpl w:val="6700D6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26067"/>
    <w:rsid w:val="000A45AE"/>
    <w:rsid w:val="000E5E9B"/>
    <w:rsid w:val="001247C7"/>
    <w:rsid w:val="001A1DFC"/>
    <w:rsid w:val="002616D5"/>
    <w:rsid w:val="00277814"/>
    <w:rsid w:val="002F013D"/>
    <w:rsid w:val="003639A1"/>
    <w:rsid w:val="003E6F97"/>
    <w:rsid w:val="0043065B"/>
    <w:rsid w:val="00430CE3"/>
    <w:rsid w:val="00442411"/>
    <w:rsid w:val="005B2A1F"/>
    <w:rsid w:val="005E306A"/>
    <w:rsid w:val="005E362F"/>
    <w:rsid w:val="00614E27"/>
    <w:rsid w:val="00620C1A"/>
    <w:rsid w:val="006D1CA6"/>
    <w:rsid w:val="00771FAE"/>
    <w:rsid w:val="007C0E86"/>
    <w:rsid w:val="0086542B"/>
    <w:rsid w:val="00873644"/>
    <w:rsid w:val="009012D6"/>
    <w:rsid w:val="00920282"/>
    <w:rsid w:val="00943061"/>
    <w:rsid w:val="009614EA"/>
    <w:rsid w:val="00983F7A"/>
    <w:rsid w:val="00993145"/>
    <w:rsid w:val="009C5583"/>
    <w:rsid w:val="00A36FB8"/>
    <w:rsid w:val="00A84822"/>
    <w:rsid w:val="00B54D63"/>
    <w:rsid w:val="00C47C0A"/>
    <w:rsid w:val="00C61F75"/>
    <w:rsid w:val="00CA131B"/>
    <w:rsid w:val="00CA59E6"/>
    <w:rsid w:val="00CB3898"/>
    <w:rsid w:val="00CF34F7"/>
    <w:rsid w:val="00D252DC"/>
    <w:rsid w:val="00DD300A"/>
    <w:rsid w:val="00DE586A"/>
    <w:rsid w:val="00DE7718"/>
    <w:rsid w:val="00E212BE"/>
    <w:rsid w:val="00EB12CB"/>
    <w:rsid w:val="00F13295"/>
    <w:rsid w:val="00FB099F"/>
    <w:rsid w:val="00FB47DA"/>
    <w:rsid w:val="00FE030C"/>
    <w:rsid w:val="00FE352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Dalton, Sara</cp:lastModifiedBy>
  <cp:revision>2</cp:revision>
  <dcterms:created xsi:type="dcterms:W3CDTF">2020-09-30T16:55:00Z</dcterms:created>
  <dcterms:modified xsi:type="dcterms:W3CDTF">2020-09-30T16:55:00Z</dcterms:modified>
</cp:coreProperties>
</file>